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1"/>
        <w:tblW w:w="6487" w:type="dxa"/>
        <w:tblBorders>
          <w:bottom w:val="thickThinMediumGap" w:sz="24" w:space="0" w:color="auto"/>
        </w:tblBorders>
        <w:tblLook w:val="04A0" w:firstRow="1" w:lastRow="0" w:firstColumn="1" w:lastColumn="0" w:noHBand="0" w:noVBand="1"/>
      </w:tblPr>
      <w:tblGrid>
        <w:gridCol w:w="1787"/>
        <w:gridCol w:w="4700"/>
      </w:tblGrid>
      <w:tr w:rsidR="002E39D8" w14:paraId="3EFB1176" w14:textId="77777777" w:rsidTr="003E3748">
        <w:trPr>
          <w:trHeight w:val="854"/>
        </w:trPr>
        <w:tc>
          <w:tcPr>
            <w:tcW w:w="1787" w:type="dxa"/>
            <w:vAlign w:val="center"/>
            <w:hideMark/>
          </w:tcPr>
          <w:p w14:paraId="7694E658" w14:textId="77777777" w:rsidR="002E39D8" w:rsidRDefault="002E39D8" w:rsidP="003E3748">
            <w:pPr>
              <w:jc w:val="center"/>
              <w:outlineLvl w:val="0"/>
              <w:rPr>
                <w:b/>
                <w:i/>
                <w:noProof/>
              </w:rPr>
            </w:pPr>
            <w:bookmarkStart w:id="0" w:name="OLE_LINK124"/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1719294F" wp14:editId="3B527BEA">
                  <wp:extent cx="985520" cy="462915"/>
                  <wp:effectExtent l="0" t="0" r="5080" b="0"/>
                  <wp:docPr id="511" name="Picture 511" descr="Description: 13_AC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2" descr="Description: 13_AC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hideMark/>
          </w:tcPr>
          <w:p w14:paraId="4955AA9D" w14:textId="77777777" w:rsidR="002E39D8" w:rsidRDefault="002E39D8" w:rsidP="003E3748">
            <w:pPr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Associazioni Cristiane dei Lavoratori Italiani(ACLI)</w:t>
            </w:r>
          </w:p>
          <w:p w14:paraId="767F318F" w14:textId="77777777" w:rsidR="002E39D8" w:rsidRDefault="002E39D8" w:rsidP="003E3748">
            <w:pPr>
              <w:outlineLv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Christian Associations of Italian Workers</w:t>
            </w:r>
          </w:p>
          <w:p w14:paraId="089D23B4" w14:textId="77777777" w:rsidR="002E39D8" w:rsidRDefault="002E39D8" w:rsidP="003E3748">
            <w:pPr>
              <w:outlineLvl w:val="0"/>
              <w:rPr>
                <w:b/>
                <w:i/>
                <w:noProof/>
              </w:rPr>
            </w:pPr>
          </w:p>
          <w:p w14:paraId="0F6F6179" w14:textId="77777777" w:rsidR="002E39D8" w:rsidRDefault="002E39D8" w:rsidP="003E3748">
            <w:pPr>
              <w:outlineLv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www.acli.it</w:t>
            </w:r>
          </w:p>
        </w:tc>
      </w:tr>
      <w:bookmarkEnd w:id="0"/>
    </w:tbl>
    <w:p w14:paraId="40D99FAD" w14:textId="77777777" w:rsidR="00A153FE" w:rsidRDefault="00A153FE">
      <w:pPr>
        <w:rPr>
          <w:lang w:eastAsia="zh-CN"/>
        </w:rPr>
      </w:pPr>
    </w:p>
    <w:tbl>
      <w:tblPr>
        <w:tblStyle w:val="TableGridLight12"/>
        <w:tblW w:w="6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1473"/>
        <w:gridCol w:w="1840"/>
        <w:gridCol w:w="1381"/>
      </w:tblGrid>
      <w:tr w:rsidR="002E39D8" w:rsidRPr="001F5AC6" w14:paraId="07388CD8" w14:textId="77777777" w:rsidTr="003E3748">
        <w:trPr>
          <w:trHeight w:val="1"/>
        </w:trPr>
        <w:tc>
          <w:tcPr>
            <w:tcW w:w="1841" w:type="dxa"/>
          </w:tcPr>
          <w:p w14:paraId="77CF9872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 w:hint="eastAsia"/>
                <w:b/>
                <w:szCs w:val="20"/>
              </w:rPr>
              <w:t>Headquarter</w:t>
            </w:r>
          </w:p>
        </w:tc>
        <w:tc>
          <w:tcPr>
            <w:tcW w:w="1473" w:type="dxa"/>
          </w:tcPr>
          <w:p w14:paraId="72183D21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noProof/>
                <w:szCs w:val="20"/>
              </w:rPr>
              <w:t>Italy</w:t>
            </w:r>
          </w:p>
        </w:tc>
        <w:tc>
          <w:tcPr>
            <w:tcW w:w="1841" w:type="dxa"/>
          </w:tcPr>
          <w:p w14:paraId="26EE1499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Membership Size</w:t>
            </w:r>
          </w:p>
        </w:tc>
        <w:tc>
          <w:tcPr>
            <w:tcW w:w="1381" w:type="dxa"/>
          </w:tcPr>
          <w:p w14:paraId="169903EE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Not specified</w:t>
            </w:r>
          </w:p>
        </w:tc>
      </w:tr>
      <w:tr w:rsidR="002E39D8" w:rsidRPr="001F5AC6" w14:paraId="250DD659" w14:textId="77777777" w:rsidTr="003E3748">
        <w:trPr>
          <w:trHeight w:val="147"/>
        </w:trPr>
        <w:tc>
          <w:tcPr>
            <w:tcW w:w="1843" w:type="dxa"/>
          </w:tcPr>
          <w:p w14:paraId="1F7FE39B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Geographic Focus</w:t>
            </w:r>
          </w:p>
        </w:tc>
        <w:tc>
          <w:tcPr>
            <w:tcW w:w="1471" w:type="dxa"/>
          </w:tcPr>
          <w:p w14:paraId="084B8070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Italy</w:t>
            </w:r>
          </w:p>
        </w:tc>
        <w:tc>
          <w:tcPr>
            <w:tcW w:w="1841" w:type="dxa"/>
            <w:vMerge w:val="restart"/>
          </w:tcPr>
          <w:p w14:paraId="538AF4F8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 xml:space="preserve">Type of </w:t>
            </w:r>
            <w:r>
              <w:rPr>
                <w:rFonts w:eastAsia="SimSun"/>
                <w:b/>
                <w:szCs w:val="20"/>
              </w:rPr>
              <w:br/>
              <w:t>O</w:t>
            </w:r>
            <w:r w:rsidRPr="001F5AC6">
              <w:rPr>
                <w:rFonts w:eastAsia="SimSun"/>
                <w:b/>
                <w:szCs w:val="20"/>
              </w:rPr>
              <w:t>rganization</w:t>
            </w:r>
          </w:p>
        </w:tc>
        <w:tc>
          <w:tcPr>
            <w:tcW w:w="1381" w:type="dxa"/>
            <w:vMerge w:val="restart"/>
          </w:tcPr>
          <w:p w14:paraId="14E4B559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Association</w:t>
            </w:r>
          </w:p>
        </w:tc>
      </w:tr>
      <w:tr w:rsidR="002E39D8" w:rsidRPr="001F5AC6" w14:paraId="4146FA3C" w14:textId="77777777" w:rsidTr="003E3748">
        <w:trPr>
          <w:trHeight w:val="147"/>
        </w:trPr>
        <w:tc>
          <w:tcPr>
            <w:tcW w:w="1843" w:type="dxa"/>
          </w:tcPr>
          <w:p w14:paraId="1EE4E4F5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>Founding Year</w:t>
            </w:r>
          </w:p>
        </w:tc>
        <w:tc>
          <w:tcPr>
            <w:tcW w:w="1471" w:type="dxa"/>
          </w:tcPr>
          <w:p w14:paraId="4E304F90" w14:textId="77777777" w:rsidR="002E39D8" w:rsidRPr="00E0479F" w:rsidRDefault="002E39D8" w:rsidP="003E3748">
            <w:pPr>
              <w:rPr>
                <w:rFonts w:eastAsia="SimSun"/>
                <w:szCs w:val="20"/>
              </w:rPr>
            </w:pPr>
            <w:r w:rsidRPr="00E0479F">
              <w:rPr>
                <w:rFonts w:eastAsia="SimSun"/>
                <w:szCs w:val="20"/>
              </w:rPr>
              <w:t>1993</w:t>
            </w:r>
          </w:p>
        </w:tc>
        <w:tc>
          <w:tcPr>
            <w:tcW w:w="1841" w:type="dxa"/>
            <w:vMerge/>
          </w:tcPr>
          <w:p w14:paraId="2E6928DF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1381" w:type="dxa"/>
            <w:vMerge/>
          </w:tcPr>
          <w:p w14:paraId="1351B98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19AF357A" w14:textId="77777777" w:rsidTr="003E3748">
        <w:trPr>
          <w:trHeight w:val="1"/>
        </w:trPr>
        <w:tc>
          <w:tcPr>
            <w:tcW w:w="1841" w:type="dxa"/>
          </w:tcPr>
          <w:p w14:paraId="5AFA9E3F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Sector</w:t>
            </w:r>
          </w:p>
        </w:tc>
        <w:tc>
          <w:tcPr>
            <w:tcW w:w="4695" w:type="dxa"/>
            <w:gridSpan w:val="3"/>
          </w:tcPr>
          <w:p w14:paraId="5B95B78B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All</w:t>
            </w:r>
          </w:p>
        </w:tc>
      </w:tr>
      <w:tr w:rsidR="002E39D8" w:rsidRPr="001F5AC6" w14:paraId="1F9981B0" w14:textId="77777777" w:rsidTr="003E3748">
        <w:trPr>
          <w:trHeight w:val="267"/>
        </w:trPr>
        <w:tc>
          <w:tcPr>
            <w:tcW w:w="6536" w:type="dxa"/>
            <w:gridSpan w:val="4"/>
          </w:tcPr>
          <w:p w14:paraId="71A344F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Objectives</w:t>
            </w:r>
          </w:p>
        </w:tc>
      </w:tr>
      <w:tr w:rsidR="002E39D8" w:rsidRPr="001F5AC6" w14:paraId="186C4D4D" w14:textId="77777777" w:rsidTr="003E3748">
        <w:trPr>
          <w:trHeight w:hRule="exact" w:val="1418"/>
        </w:trPr>
        <w:tc>
          <w:tcPr>
            <w:tcW w:w="6536" w:type="dxa"/>
            <w:gridSpan w:val="4"/>
          </w:tcPr>
          <w:p w14:paraId="5F10FB34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ACLI is founded on the elaboration of Social Doctrine of the Catholic Church, the ‘social questions’ that church faces, the relationship between faith and work.</w:t>
            </w:r>
            <w:r w:rsidRPr="001F5AC6">
              <w:rPr>
                <w:rFonts w:ascii="Calibri" w:eastAsia="SimSun" w:hAnsi="Calibri"/>
              </w:rPr>
              <w:t xml:space="preserve"> </w:t>
            </w:r>
            <w:r w:rsidRPr="001F5AC6">
              <w:rPr>
                <w:rFonts w:ascii="Calibri" w:eastAsia="SimSun" w:hAnsi="Calibri"/>
                <w:szCs w:val="20"/>
              </w:rPr>
              <w:t>The ACLI used to have great influence on Italian society and politics.</w:t>
            </w:r>
          </w:p>
          <w:p w14:paraId="2981D18F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Most of their leaders played an active role in politics.</w:t>
            </w:r>
          </w:p>
          <w:p w14:paraId="7451225A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679FDADE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7A9C605E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5C2A01AA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528EB8FD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485BA0C5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7E337DC1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22E1142C" w14:textId="77777777" w:rsidTr="003E3748">
        <w:trPr>
          <w:trHeight w:val="297"/>
        </w:trPr>
        <w:tc>
          <w:tcPr>
            <w:tcW w:w="6536" w:type="dxa"/>
            <w:gridSpan w:val="4"/>
          </w:tcPr>
          <w:p w14:paraId="0DDE43F0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Activities</w:t>
            </w:r>
          </w:p>
        </w:tc>
      </w:tr>
      <w:tr w:rsidR="002E39D8" w:rsidRPr="001F5AC6" w14:paraId="0B19E548" w14:textId="77777777" w:rsidTr="003E3748">
        <w:trPr>
          <w:trHeight w:hRule="exact" w:val="1854"/>
        </w:trPr>
        <w:tc>
          <w:tcPr>
            <w:tcW w:w="6536" w:type="dxa"/>
            <w:gridSpan w:val="4"/>
          </w:tcPr>
          <w:p w14:paraId="2FCFA87D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 xml:space="preserve">ACLI has 16 subordinate associations </w:t>
            </w:r>
            <w:r w:rsidRPr="001F5AC6">
              <w:rPr>
                <w:rFonts w:ascii="Calibri" w:eastAsia="SimSun" w:hAnsi="Calibri" w:hint="eastAsia"/>
                <w:szCs w:val="20"/>
              </w:rPr>
              <w:t xml:space="preserve">serving </w:t>
            </w:r>
            <w:r w:rsidRPr="001F5AC6">
              <w:rPr>
                <w:rFonts w:ascii="Calibri" w:eastAsia="SimSun" w:hAnsi="Calibri"/>
                <w:szCs w:val="20"/>
              </w:rPr>
              <w:t>all ages, worker or retired, women and men, immigrant or not people from different walks of life, to support their presence, activities and experience.</w:t>
            </w:r>
          </w:p>
          <w:p w14:paraId="4C7F8858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szCs w:val="20"/>
              </w:rPr>
              <w:t>ACLI’</w:t>
            </w:r>
            <w:r w:rsidRPr="001F5AC6">
              <w:rPr>
                <w:rFonts w:ascii="Calibri" w:eastAsia="SimSun" w:hAnsi="Calibri" w:hint="eastAsia"/>
                <w:szCs w:val="20"/>
              </w:rPr>
              <w:t>s organizations</w:t>
            </w:r>
            <w:r w:rsidRPr="001F5AC6">
              <w:rPr>
                <w:rFonts w:ascii="Calibri" w:eastAsia="SimSun" w:hAnsi="Calibri"/>
                <w:szCs w:val="20"/>
              </w:rPr>
              <w:t>’ service</w:t>
            </w:r>
            <w:r w:rsidRPr="001F5AC6">
              <w:rPr>
                <w:rFonts w:ascii="Calibri" w:eastAsia="SimSun" w:hAnsi="Calibri" w:hint="eastAsia"/>
                <w:szCs w:val="20"/>
              </w:rPr>
              <w:t xml:space="preserve"> are</w:t>
            </w:r>
            <w:r w:rsidRPr="001F5AC6">
              <w:rPr>
                <w:rFonts w:ascii="Calibri" w:eastAsia="SimSun" w:hAnsi="Calibri"/>
                <w:szCs w:val="20"/>
              </w:rPr>
              <w:t xml:space="preserve"> diluted</w:t>
            </w:r>
            <w:r w:rsidRPr="001F5AC6">
              <w:rPr>
                <w:rFonts w:ascii="Calibri" w:eastAsia="SimSun" w:hAnsi="Calibri" w:hint="eastAsia"/>
                <w:szCs w:val="20"/>
              </w:rPr>
              <w:t xml:space="preserve"> </w:t>
            </w:r>
            <w:r w:rsidRPr="001F5AC6">
              <w:rPr>
                <w:rFonts w:ascii="Calibri" w:eastAsia="SimSun" w:hAnsi="Calibri"/>
                <w:szCs w:val="20"/>
              </w:rPr>
              <w:t>in every facet of life for the well-being of citizens through agriculture, social services, communication, tourism, sports, art, legal aids.</w:t>
            </w:r>
          </w:p>
          <w:p w14:paraId="539E7601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0121DCA2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2108A9DD" w14:textId="77777777" w:rsidTr="003E3748">
        <w:trPr>
          <w:trHeight w:val="239"/>
        </w:trPr>
        <w:tc>
          <w:tcPr>
            <w:tcW w:w="6536" w:type="dxa"/>
            <w:gridSpan w:val="4"/>
          </w:tcPr>
          <w:p w14:paraId="7B7DB7FF" w14:textId="77777777" w:rsidR="002E39D8" w:rsidRPr="001F5AC6" w:rsidRDefault="002E39D8" w:rsidP="003E3748">
            <w:pPr>
              <w:rPr>
                <w:rFonts w:ascii="Calibri" w:eastAsia="SimSun" w:hAnsi="Calibri"/>
                <w:b/>
                <w:szCs w:val="20"/>
              </w:rPr>
            </w:pPr>
            <w:r w:rsidRPr="001F5AC6">
              <w:rPr>
                <w:rFonts w:ascii="Calibri" w:eastAsia="SimSun" w:hAnsi="Calibri"/>
                <w:b/>
                <w:szCs w:val="20"/>
              </w:rPr>
              <w:t>Additional Info</w:t>
            </w:r>
          </w:p>
        </w:tc>
      </w:tr>
      <w:tr w:rsidR="002E39D8" w:rsidRPr="001F5AC6" w14:paraId="33162C22" w14:textId="77777777" w:rsidTr="003E3748">
        <w:trPr>
          <w:trHeight w:val="422"/>
        </w:trPr>
        <w:tc>
          <w:tcPr>
            <w:tcW w:w="6536" w:type="dxa"/>
            <w:gridSpan w:val="4"/>
          </w:tcPr>
          <w:p w14:paraId="646934A9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6963DFBB" w14:textId="77777777" w:rsidTr="003E3748">
        <w:trPr>
          <w:trHeight w:val="1"/>
        </w:trPr>
        <w:tc>
          <w:tcPr>
            <w:tcW w:w="6536" w:type="dxa"/>
            <w:gridSpan w:val="4"/>
          </w:tcPr>
          <w:p w14:paraId="74A7EE0A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Contact</w:t>
            </w:r>
          </w:p>
        </w:tc>
      </w:tr>
      <w:tr w:rsidR="002E39D8" w:rsidRPr="001F5AC6" w14:paraId="7540EE8D" w14:textId="77777777" w:rsidTr="003E3748">
        <w:trPr>
          <w:trHeight w:hRule="exact" w:val="930"/>
        </w:trPr>
        <w:tc>
          <w:tcPr>
            <w:tcW w:w="6536" w:type="dxa"/>
            <w:gridSpan w:val="4"/>
          </w:tcPr>
          <w:p w14:paraId="378AEA91" w14:textId="77777777" w:rsidR="002E39D8" w:rsidRPr="001F5AC6" w:rsidRDefault="002E39D8" w:rsidP="003E3748">
            <w:pPr>
              <w:rPr>
                <w:rFonts w:ascii="Calibri" w:eastAsia="SimSun" w:hAnsi="Calibri"/>
                <w:noProof/>
                <w:szCs w:val="20"/>
              </w:rPr>
            </w:pPr>
            <w:r w:rsidRPr="001F5AC6">
              <w:rPr>
                <w:rFonts w:ascii="Calibri" w:eastAsia="SimSun" w:hAnsi="Calibri"/>
                <w:noProof/>
                <w:szCs w:val="20"/>
              </w:rPr>
              <w:t>Contact form</w:t>
            </w:r>
          </w:p>
          <w:p w14:paraId="67558A2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ascii="Calibri" w:eastAsia="SimSun" w:hAnsi="Calibri"/>
                <w:noProof/>
                <w:szCs w:val="20"/>
              </w:rPr>
              <w:t>http://www.acli.it/contatti</w:t>
            </w:r>
          </w:p>
          <w:p w14:paraId="57A1CCF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</w:tbl>
    <w:p w14:paraId="570C9AB9" w14:textId="77777777" w:rsidR="002E39D8" w:rsidRDefault="002E39D8">
      <w:pPr>
        <w:rPr>
          <w:lang w:eastAsia="zh-CN"/>
        </w:rPr>
      </w:pPr>
    </w:p>
    <w:p w14:paraId="15061E79" w14:textId="5B6F7048" w:rsidR="00EA1206" w:rsidRPr="00EA1206" w:rsidRDefault="00EA1206">
      <w:pPr>
        <w:rPr>
          <w:i/>
          <w:color w:val="FF0000"/>
        </w:rPr>
      </w:pPr>
      <w:bookmarkStart w:id="1" w:name="_GoBack"/>
      <w:bookmarkEnd w:id="1"/>
    </w:p>
    <w:sectPr w:rsidR="00EA1206" w:rsidRPr="00EA1206" w:rsidSect="002E39D8">
      <w:pgSz w:w="8391" w:h="11906" w:code="11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8"/>
    <w:rsid w:val="002051E6"/>
    <w:rsid w:val="002E39D8"/>
    <w:rsid w:val="0067623D"/>
    <w:rsid w:val="00A153FE"/>
    <w:rsid w:val="00EA1206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6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D8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">
    <w:name w:val="Table Grid Light12"/>
    <w:basedOn w:val="TableNormal"/>
    <w:uiPriority w:val="40"/>
    <w:rsid w:val="002E39D8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E39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9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8</DocSecurity>
  <Lines>7</Lines>
  <Paragraphs>2</Paragraphs>
  <ScaleCrop>false</ScaleCrop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Wang</dc:creator>
  <cp:keywords/>
  <dc:description/>
  <cp:lastModifiedBy>Yuli Wang</cp:lastModifiedBy>
  <cp:revision>3</cp:revision>
  <dcterms:created xsi:type="dcterms:W3CDTF">2017-08-24T08:32:00Z</dcterms:created>
  <dcterms:modified xsi:type="dcterms:W3CDTF">2017-08-24T08:34:00Z</dcterms:modified>
</cp:coreProperties>
</file>